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84" w:rsidRDefault="008A4284" w:rsidP="008A4284">
      <w:pPr>
        <w:pStyle w:val="Titlu1"/>
        <w:jc w:val="center"/>
        <w:rPr>
          <w:rFonts w:ascii="Times New Roman" w:hAnsi="Times New Roman"/>
          <w:b/>
          <w:szCs w:val="28"/>
          <w:lang w:val="ro-RO"/>
        </w:rPr>
      </w:pPr>
      <w:r>
        <w:rPr>
          <w:rFonts w:ascii="Times New Roman" w:hAnsi="Times New Roman"/>
          <w:b/>
          <w:szCs w:val="28"/>
          <w:lang w:val="ro-RO"/>
        </w:rPr>
        <w:t>GRAFICUL DESFĂȘURĂRII CONCURSULUI</w:t>
      </w:r>
    </w:p>
    <w:p w:rsidR="008A4284" w:rsidRDefault="008A4284" w:rsidP="008A4284">
      <w:pPr>
        <w:pStyle w:val="Titlu1"/>
        <w:jc w:val="center"/>
        <w:rPr>
          <w:rFonts w:ascii="Times New Roman" w:hAnsi="Times New Roman"/>
          <w:b/>
          <w:szCs w:val="28"/>
          <w:lang w:val="ro-RO"/>
        </w:rPr>
      </w:pPr>
      <w:r>
        <w:rPr>
          <w:rFonts w:ascii="Times New Roman" w:hAnsi="Times New Roman"/>
          <w:b/>
          <w:szCs w:val="28"/>
          <w:lang w:val="ro-RO"/>
        </w:rPr>
        <w:t xml:space="preserve"> de încadrare directă organizat în vederea ocupării postului </w:t>
      </w:r>
      <w:r w:rsidRPr="008A4284">
        <w:rPr>
          <w:rFonts w:ascii="Times New Roman" w:hAnsi="Times New Roman"/>
          <w:b/>
          <w:szCs w:val="28"/>
          <w:lang w:val="ro-RO"/>
        </w:rPr>
        <w:t>vacant de ofițer  I din cadrul compartime</w:t>
      </w:r>
      <w:r>
        <w:rPr>
          <w:rFonts w:ascii="Times New Roman" w:hAnsi="Times New Roman"/>
          <w:b/>
          <w:szCs w:val="28"/>
          <w:lang w:val="ro-RO"/>
        </w:rPr>
        <w:t>ntului Structura de Securitate</w:t>
      </w:r>
    </w:p>
    <w:p w:rsidR="008A4284" w:rsidRPr="00974715" w:rsidRDefault="008A4284" w:rsidP="008A4284"/>
    <w:p w:rsidR="008A4284" w:rsidRDefault="008A4284" w:rsidP="008A4284">
      <w:pPr>
        <w:rPr>
          <w:sz w:val="28"/>
          <w:szCs w:val="28"/>
        </w:rPr>
      </w:pPr>
    </w:p>
    <w:p w:rsidR="008A4284" w:rsidRPr="009974EB" w:rsidRDefault="008A4284" w:rsidP="008A4284">
      <w:pPr>
        <w:rPr>
          <w:sz w:val="28"/>
          <w:szCs w:val="28"/>
        </w:rPr>
      </w:pP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9</w:t>
      </w:r>
      <w:r w:rsidRPr="00954F6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– publicarea anunțurilor de concurs de către unitățile organizatoare conform prevederilor legale;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954F6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954F6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12.07.2022</w:t>
      </w:r>
      <w:r w:rsidRPr="00954F6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inclusiv </w:t>
      </w:r>
      <w:r>
        <w:rPr>
          <w:sz w:val="28"/>
          <w:szCs w:val="28"/>
        </w:rPr>
        <w:t>– Perioada de înscriere la concurs, inclusiv în zilele nelucrătoare;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– Activitatea de analiză a dosarelor și validare/invalidare a candidaturilor;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 - Publicarea anunțului de validare/invalidare a candidaturilor;</w:t>
      </w:r>
    </w:p>
    <w:p w:rsidR="008A4284" w:rsidRPr="00AB1123" w:rsidRDefault="008A4284" w:rsidP="008A42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954F68">
        <w:rPr>
          <w:b/>
          <w:sz w:val="28"/>
          <w:szCs w:val="28"/>
        </w:rPr>
        <w:t xml:space="preserve"> – Desfășurarea probei scrise</w:t>
      </w:r>
      <w:r>
        <w:rPr>
          <w:sz w:val="28"/>
          <w:szCs w:val="28"/>
        </w:rPr>
        <w:t xml:space="preserve">. </w:t>
      </w:r>
      <w:r w:rsidRPr="00AB1123">
        <w:rPr>
          <w:b/>
          <w:sz w:val="28"/>
          <w:szCs w:val="28"/>
        </w:rPr>
        <w:t xml:space="preserve">Testul scris constă în rezolvarea unui test – grilă. 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– Publicarea rezultatelor la proba scrisă;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– Depunerea contestațiilor la proba scrisă;</w:t>
      </w:r>
    </w:p>
    <w:p w:rsidR="008A4284" w:rsidRDefault="008A4284" w:rsidP="008A4284">
      <w:pPr>
        <w:spacing w:line="360" w:lineRule="auto"/>
        <w:ind w:firstLine="709"/>
        <w:jc w:val="both"/>
        <w:rPr>
          <w:sz w:val="28"/>
          <w:szCs w:val="28"/>
        </w:rPr>
      </w:pPr>
      <w:r w:rsidRPr="00954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5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954F68">
        <w:rPr>
          <w:b/>
          <w:sz w:val="28"/>
          <w:szCs w:val="28"/>
        </w:rPr>
        <w:t xml:space="preserve"> – 0</w:t>
      </w:r>
      <w:r>
        <w:rPr>
          <w:b/>
          <w:sz w:val="28"/>
          <w:szCs w:val="28"/>
        </w:rPr>
        <w:t>6</w:t>
      </w:r>
      <w:r w:rsidRPr="00954F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954F6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– Rezolvarea contestațiilor și publicarea rezultatelor finale.</w:t>
      </w:r>
    </w:p>
    <w:p w:rsidR="008A1A75" w:rsidRDefault="008A1A75"/>
    <w:p w:rsidR="008D0F0A" w:rsidRDefault="008D0F0A" w:rsidP="008D0F0A">
      <w:pPr>
        <w:spacing w:before="120"/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COMISIA DE CONCURS</w:t>
      </w:r>
      <w:r>
        <w:rPr>
          <w:b/>
          <w:sz w:val="26"/>
          <w:szCs w:val="26"/>
        </w:rPr>
        <w:t>:</w:t>
      </w:r>
      <w:bookmarkStart w:id="0" w:name="_GoBack"/>
      <w:bookmarkEnd w:id="0"/>
    </w:p>
    <w:sectPr w:rsidR="008D0F0A" w:rsidSect="008A428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84"/>
    <w:rsid w:val="008A1A75"/>
    <w:rsid w:val="008A4284"/>
    <w:rsid w:val="008D0F0A"/>
    <w:rsid w:val="0098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371E8-7219-4BD5-AA3C-18A521B6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8A4284"/>
    <w:pPr>
      <w:keepNext/>
      <w:outlineLvl w:val="0"/>
    </w:pPr>
    <w:rPr>
      <w:rFonts w:ascii="Brooklyn" w:hAnsi="Brooklyn"/>
      <w:sz w:val="28"/>
      <w:szCs w:val="20"/>
      <w:u w:val="single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8A4284"/>
    <w:rPr>
      <w:rFonts w:ascii="Brooklyn" w:eastAsia="Times New Roman" w:hAnsi="Brooklyn" w:cs="Times New Roman"/>
      <w:sz w:val="28"/>
      <w:szCs w:val="20"/>
      <w:u w:val="single"/>
      <w:lang w:val="en-US" w:eastAsia="ro-RO"/>
    </w:rPr>
  </w:style>
  <w:style w:type="paragraph" w:styleId="Indentcorptext2">
    <w:name w:val="Body Text Indent 2"/>
    <w:basedOn w:val="Normal"/>
    <w:link w:val="Indentcorptext2Caracter"/>
    <w:semiHidden/>
    <w:unhideWhenUsed/>
    <w:rsid w:val="008D0F0A"/>
    <w:pPr>
      <w:ind w:firstLine="720"/>
      <w:jc w:val="both"/>
    </w:pPr>
    <w:rPr>
      <w:rFonts w:ascii="Brooklyn" w:eastAsia="SimSun" w:hAnsi="Brooklyn"/>
      <w:lang w:eastAsia="x-none"/>
    </w:rPr>
  </w:style>
  <w:style w:type="character" w:customStyle="1" w:styleId="Indentcorptext2Caracter">
    <w:name w:val="Indent corp text 2 Caracter"/>
    <w:basedOn w:val="Fontdeparagrafimplicit"/>
    <w:link w:val="Indentcorptext2"/>
    <w:semiHidden/>
    <w:rsid w:val="008D0F0A"/>
    <w:rPr>
      <w:rFonts w:ascii="Brooklyn" w:eastAsia="SimSun" w:hAnsi="Brookly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2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saraev mirela CL</dc:creator>
  <cp:keywords/>
  <dc:description/>
  <cp:lastModifiedBy>saraev mirela CL</cp:lastModifiedBy>
  <cp:revision>5</cp:revision>
  <dcterms:created xsi:type="dcterms:W3CDTF">2022-06-29T11:12:00Z</dcterms:created>
  <dcterms:modified xsi:type="dcterms:W3CDTF">2022-06-29T12:29:00Z</dcterms:modified>
</cp:coreProperties>
</file>